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5346" w:rsidRPr="00CF5346" w:rsidTr="00BF4680">
        <w:trPr>
          <w:trHeight w:val="699"/>
        </w:trPr>
        <w:tc>
          <w:tcPr>
            <w:tcW w:w="9060" w:type="dxa"/>
          </w:tcPr>
          <w:p w:rsidR="00CF5346" w:rsidRPr="00FD5D49" w:rsidRDefault="00CF5346" w:rsidP="00BF4680">
            <w:pPr>
              <w:rPr>
                <w:b/>
                <w:bCs/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Pr="00FD5D49">
              <w:rPr>
                <w:b/>
                <w:bCs/>
                <w:sz w:val="24"/>
                <w:szCs w:val="24"/>
                <w:lang w:val="en-US"/>
              </w:rPr>
              <w:t xml:space="preserve">Ferhat Abbas Sétif 1 University </w:t>
            </w:r>
          </w:p>
          <w:p w:rsidR="00CF5346" w:rsidRPr="00FD5D49" w:rsidRDefault="00CF5346" w:rsidP="00BF4680">
            <w:pPr>
              <w:rPr>
                <w:sz w:val="28"/>
                <w:szCs w:val="28"/>
                <w:lang w:val="en-US"/>
              </w:rPr>
            </w:pPr>
            <w:r w:rsidRPr="00FD5D49">
              <w:rPr>
                <w:sz w:val="24"/>
                <w:szCs w:val="24"/>
                <w:lang w:val="en-US"/>
              </w:rPr>
              <w:t xml:space="preserve">Department: </w:t>
            </w:r>
            <w:r w:rsidRPr="00FD5D49">
              <w:rPr>
                <w:b/>
                <w:bCs/>
                <w:sz w:val="24"/>
                <w:szCs w:val="24"/>
                <w:lang w:val="en-US"/>
              </w:rPr>
              <w:t>Biology and Animal physiology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CF5346" w:rsidRPr="00FD5D49" w:rsidRDefault="00CF5346" w:rsidP="00CF534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5346" w:rsidRPr="00CF5346" w:rsidTr="00BF4680">
        <w:tc>
          <w:tcPr>
            <w:tcW w:w="9062" w:type="dxa"/>
            <w:shd w:val="clear" w:color="auto" w:fill="F2F2F2" w:themeFill="background1" w:themeFillShade="F2"/>
          </w:tcPr>
          <w:p w:rsidR="00CF5346" w:rsidRPr="00CF7D29" w:rsidRDefault="00CF5346" w:rsidP="00BF4680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CF5346" w:rsidRPr="00CF7D29" w:rsidRDefault="00CF5346" w:rsidP="00BF4680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(To be published on the institution's website)</w:t>
            </w:r>
          </w:p>
        </w:tc>
      </w:tr>
      <w:tr w:rsidR="00CF5346" w:rsidRPr="00494DF0" w:rsidTr="00BF4680">
        <w:tc>
          <w:tcPr>
            <w:tcW w:w="9062" w:type="dxa"/>
          </w:tcPr>
          <w:p w:rsidR="00CF5346" w:rsidRPr="00C62652" w:rsidRDefault="00CF5346" w:rsidP="00BF4680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36"/>
                <w:szCs w:val="36"/>
                <w:lang w:val="en-US"/>
              </w:rPr>
              <w:t>Pathophysiology I</w:t>
            </w:r>
            <w:r w:rsidR="00384DAE">
              <w:rPr>
                <w:b/>
                <w:bCs/>
                <w:sz w:val="36"/>
                <w:szCs w:val="36"/>
                <w:lang w:val="en-US"/>
              </w:rPr>
              <w:t>I</w:t>
            </w:r>
            <w:r w:rsidRPr="00C62652">
              <w:rPr>
                <w:b/>
                <w:bCs/>
                <w:sz w:val="36"/>
                <w:szCs w:val="36"/>
                <w:lang w:val="en-US"/>
              </w:rPr>
              <w:t xml:space="preserve"> </w:t>
            </w:r>
          </w:p>
        </w:tc>
      </w:tr>
    </w:tbl>
    <w:p w:rsidR="00CF5346" w:rsidRPr="00CF7D29" w:rsidRDefault="00CF5346" w:rsidP="00CF534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552"/>
        <w:gridCol w:w="1291"/>
        <w:gridCol w:w="1544"/>
        <w:gridCol w:w="992"/>
        <w:gridCol w:w="985"/>
      </w:tblGrid>
      <w:tr w:rsidR="00CF5346" w:rsidRPr="002D4D02" w:rsidTr="00BF4680">
        <w:trPr>
          <w:trHeight w:val="547"/>
        </w:trPr>
        <w:tc>
          <w:tcPr>
            <w:tcW w:w="424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812" w:type="dxa"/>
            <w:gridSpan w:val="4"/>
            <w:shd w:val="clear" w:color="auto" w:fill="F2F2F2" w:themeFill="background1" w:themeFillShade="F2"/>
            <w:vAlign w:val="center"/>
          </w:tcPr>
          <w:p w:rsidR="00CF5346" w:rsidRPr="00A37518" w:rsidRDefault="00CF5346" w:rsidP="00BF4680">
            <w:pPr>
              <w:jc w:val="center"/>
              <w:rPr>
                <w:rStyle w:val="rynqvb"/>
                <w:rFonts w:cstheme="minorHAnsi"/>
                <w:b/>
                <w:bCs/>
                <w:sz w:val="32"/>
                <w:szCs w:val="32"/>
                <w:lang w:val="en-US"/>
              </w:rPr>
            </w:pPr>
            <w:r w:rsidRPr="00A37518">
              <w:rPr>
                <w:rStyle w:val="rynqvb"/>
                <w:rFonts w:cstheme="minorHAnsi"/>
                <w:b/>
                <w:bCs/>
                <w:sz w:val="32"/>
                <w:szCs w:val="32"/>
                <w:lang w:val="en-US"/>
              </w:rPr>
              <w:t>B</w:t>
            </w:r>
            <w:r w:rsidRPr="00A37518">
              <w:rPr>
                <w:rStyle w:val="rynqvb"/>
                <w:rFonts w:cstheme="minorHAnsi"/>
                <w:b/>
                <w:bCs/>
                <w:sz w:val="32"/>
                <w:szCs w:val="32"/>
              </w:rPr>
              <w:t xml:space="preserve">OUROUBA ROMYLA </w:t>
            </w:r>
          </w:p>
          <w:p w:rsidR="00CF5346" w:rsidRPr="00CF7D29" w:rsidRDefault="00CF5346" w:rsidP="00BF4680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CF5346" w:rsidRPr="00CF5346" w:rsidTr="00BF4680">
        <w:tc>
          <w:tcPr>
            <w:tcW w:w="4248" w:type="dxa"/>
            <w:gridSpan w:val="2"/>
            <w:vMerge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</w:p>
        </w:tc>
        <w:tc>
          <w:tcPr>
            <w:tcW w:w="4812" w:type="dxa"/>
            <w:gridSpan w:val="4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CF5346" w:rsidRPr="00CF7D29" w:rsidTr="00BF4680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552" w:type="dxa"/>
            <w:vAlign w:val="center"/>
          </w:tcPr>
          <w:p w:rsidR="00CF5346" w:rsidRDefault="00CF5346" w:rsidP="00BF4680">
            <w:pPr>
              <w:rPr>
                <w:lang w:val="en-US"/>
              </w:rPr>
            </w:pPr>
            <w:hyperlink r:id="rId5" w:history="1">
              <w:r w:rsidRPr="00A16851">
                <w:rPr>
                  <w:rStyle w:val="Hyperlink"/>
                  <w:lang w:val="en-US"/>
                </w:rPr>
                <w:t>r.bourouba@univ-setif.dz</w:t>
              </w:r>
            </w:hyperlink>
          </w:p>
          <w:p w:rsidR="00CF5346" w:rsidRPr="004B13D1" w:rsidRDefault="00CF5346" w:rsidP="00BF4680">
            <w:pPr>
              <w:rPr>
                <w:lang w:val="en-US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CF5346" w:rsidRPr="00EE7197" w:rsidRDefault="00CF5346" w:rsidP="00BF4680">
            <w:pPr>
              <w:rPr>
                <w:sz w:val="24"/>
                <w:szCs w:val="24"/>
                <w:lang w:val="en-US"/>
              </w:rPr>
            </w:pPr>
            <w:r w:rsidRPr="00EE7197">
              <w:rPr>
                <w:sz w:val="24"/>
                <w:szCs w:val="24"/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:rsidR="00CF5346" w:rsidRPr="00EE7197" w:rsidRDefault="00CF5346" w:rsidP="00BF4680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 xml:space="preserve">Sunday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5346" w:rsidRPr="00EE7197" w:rsidRDefault="00384DAE" w:rsidP="00BF468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  <w:r w:rsidR="00CF5346" w:rsidRPr="00EE7197">
              <w:rPr>
                <w:b/>
                <w:bCs/>
                <w:lang w:val="en-US"/>
              </w:rPr>
              <w:t>h</w:t>
            </w:r>
            <w:r>
              <w:rPr>
                <w:b/>
                <w:bCs/>
                <w:lang w:val="en-US"/>
              </w:rPr>
              <w:t>3</w:t>
            </w:r>
            <w:r w:rsidR="00CF5346" w:rsidRPr="00EE7197">
              <w:rPr>
                <w:b/>
                <w:bCs/>
                <w:lang w:val="en-US"/>
              </w:rPr>
              <w:t>0-1</w:t>
            </w:r>
            <w:r>
              <w:rPr>
                <w:b/>
                <w:bCs/>
                <w:lang w:val="en-US"/>
              </w:rPr>
              <w:t>1</w:t>
            </w:r>
            <w:r w:rsidR="00CF5346" w:rsidRPr="00EE7197">
              <w:rPr>
                <w:b/>
                <w:bCs/>
                <w:lang w:val="en-US"/>
              </w:rPr>
              <w:t>h</w:t>
            </w:r>
            <w:r>
              <w:rPr>
                <w:b/>
                <w:bCs/>
                <w:lang w:val="en-US"/>
              </w:rPr>
              <w:t>0</w:t>
            </w:r>
            <w:r w:rsidR="00CF5346" w:rsidRPr="00EE7197">
              <w:rPr>
                <w:b/>
                <w:bCs/>
                <w:lang w:val="en-US"/>
              </w:rPr>
              <w:t>0</w:t>
            </w:r>
          </w:p>
        </w:tc>
      </w:tr>
      <w:tr w:rsidR="00CF5346" w:rsidRPr="00CF7D29" w:rsidTr="00BF4680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552" w:type="dxa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5346" w:rsidRPr="00EE7197" w:rsidRDefault="00CF5346" w:rsidP="00BF4680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 xml:space="preserve">Tuesday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5346" w:rsidRPr="00EE7197" w:rsidRDefault="006635EF" w:rsidP="00BF468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  <w:r w:rsidR="00CF5346" w:rsidRPr="00EE7197">
              <w:rPr>
                <w:b/>
                <w:bCs/>
                <w:lang w:val="en-US"/>
              </w:rPr>
              <w:t>h</w:t>
            </w:r>
            <w:r>
              <w:rPr>
                <w:b/>
                <w:bCs/>
                <w:lang w:val="en-US"/>
              </w:rPr>
              <w:t>0</w:t>
            </w:r>
            <w:r w:rsidR="00CF5346" w:rsidRPr="00EE7197">
              <w:rPr>
                <w:b/>
                <w:bCs/>
                <w:lang w:val="en-US"/>
              </w:rPr>
              <w:t>0-1</w:t>
            </w:r>
            <w:r>
              <w:rPr>
                <w:b/>
                <w:bCs/>
                <w:lang w:val="en-US"/>
              </w:rPr>
              <w:t>2</w:t>
            </w:r>
            <w:r w:rsidR="00CF5346" w:rsidRPr="00EE7197">
              <w:rPr>
                <w:b/>
                <w:bCs/>
                <w:lang w:val="en-US"/>
              </w:rPr>
              <w:t>h</w:t>
            </w:r>
            <w:r>
              <w:rPr>
                <w:b/>
                <w:bCs/>
                <w:lang w:val="en-US"/>
              </w:rPr>
              <w:t>3</w:t>
            </w:r>
            <w:r w:rsidR="00CF5346" w:rsidRPr="00EE7197">
              <w:rPr>
                <w:b/>
                <w:bCs/>
                <w:lang w:val="en-US"/>
              </w:rPr>
              <w:t>0</w:t>
            </w:r>
          </w:p>
        </w:tc>
      </w:tr>
      <w:tr w:rsidR="00CF5346" w:rsidRPr="00CF7D29" w:rsidTr="00BF4680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552" w:type="dxa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5346" w:rsidRPr="00EE7197" w:rsidRDefault="00CF5346" w:rsidP="00BF4680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 xml:space="preserve">Wednesday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5346" w:rsidRPr="00EE7197" w:rsidRDefault="006635EF" w:rsidP="00BF468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  <w:r w:rsidR="00CF5346" w:rsidRPr="00EE7197">
              <w:rPr>
                <w:b/>
                <w:bCs/>
                <w:lang w:val="en-US"/>
              </w:rPr>
              <w:t>h</w:t>
            </w:r>
            <w:r>
              <w:rPr>
                <w:b/>
                <w:bCs/>
                <w:lang w:val="en-US"/>
              </w:rPr>
              <w:t>0</w:t>
            </w:r>
            <w:r w:rsidR="00CF5346" w:rsidRPr="00EE7197">
              <w:rPr>
                <w:b/>
                <w:bCs/>
                <w:lang w:val="en-US"/>
              </w:rPr>
              <w:t>0-1</w:t>
            </w:r>
            <w:r>
              <w:rPr>
                <w:b/>
                <w:bCs/>
                <w:lang w:val="en-US"/>
              </w:rPr>
              <w:t>2</w:t>
            </w:r>
            <w:r w:rsidR="00CF5346" w:rsidRPr="00EE7197">
              <w:rPr>
                <w:b/>
                <w:bCs/>
                <w:lang w:val="en-US"/>
              </w:rPr>
              <w:t>h</w:t>
            </w:r>
            <w:r>
              <w:rPr>
                <w:b/>
                <w:bCs/>
                <w:lang w:val="en-US"/>
              </w:rPr>
              <w:t>3</w:t>
            </w:r>
            <w:r w:rsidR="00CF5346" w:rsidRPr="00EE7197">
              <w:rPr>
                <w:b/>
                <w:bCs/>
                <w:lang w:val="en-US"/>
              </w:rPr>
              <w:t>0</w:t>
            </w:r>
          </w:p>
        </w:tc>
      </w:tr>
      <w:tr w:rsidR="00CF5346" w:rsidRPr="00CF7D29" w:rsidTr="00BF4680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552" w:type="dxa"/>
            <w:vAlign w:val="center"/>
          </w:tcPr>
          <w:p w:rsidR="00CF5346" w:rsidRPr="00EE7197" w:rsidRDefault="00CF5346" w:rsidP="00BF4680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0552396748</w:t>
            </w: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CF5346" w:rsidRPr="00EE7197" w:rsidRDefault="00CF5346" w:rsidP="00BF4680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A</w:t>
            </w:r>
            <w:r w:rsidR="00360502">
              <w:rPr>
                <w:b/>
                <w:bCs/>
                <w:lang w:val="en-US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:rsidR="00CF5346" w:rsidRPr="00EE7197" w:rsidRDefault="00CF5346" w:rsidP="00BF4680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A17</w:t>
            </w:r>
          </w:p>
        </w:tc>
      </w:tr>
    </w:tbl>
    <w:p w:rsidR="00CF5346" w:rsidRPr="00CF7D29" w:rsidRDefault="00CF5346" w:rsidP="00CF5346">
      <w:pPr>
        <w:rPr>
          <w:lang w:val="en-US"/>
        </w:rPr>
      </w:pPr>
    </w:p>
    <w:tbl>
      <w:tblPr>
        <w:tblStyle w:val="TableGrid"/>
        <w:tblW w:w="5172" w:type="pct"/>
        <w:tblLayout w:type="fixed"/>
        <w:tblLook w:val="04A0" w:firstRow="1" w:lastRow="0" w:firstColumn="1" w:lastColumn="0" w:noHBand="0" w:noVBand="1"/>
      </w:tblPr>
      <w:tblGrid>
        <w:gridCol w:w="2342"/>
        <w:gridCol w:w="771"/>
        <w:gridCol w:w="1419"/>
        <w:gridCol w:w="851"/>
        <w:gridCol w:w="1419"/>
        <w:gridCol w:w="847"/>
        <w:gridCol w:w="9"/>
        <w:gridCol w:w="842"/>
        <w:gridCol w:w="843"/>
        <w:gridCol w:w="7"/>
        <w:gridCol w:w="22"/>
      </w:tblGrid>
      <w:tr w:rsidR="00CF5346" w:rsidRPr="00CF5346" w:rsidTr="00B9659F">
        <w:tc>
          <w:tcPr>
            <w:tcW w:w="5000" w:type="pct"/>
            <w:gridSpan w:val="11"/>
            <w:vAlign w:val="center"/>
          </w:tcPr>
          <w:p w:rsidR="00CF5346" w:rsidRPr="00CF7D29" w:rsidRDefault="00CF5346" w:rsidP="00BF4680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B9659F" w:rsidRPr="00CF7D29" w:rsidTr="00B9659F">
        <w:trPr>
          <w:gridAfter w:val="1"/>
          <w:wAfter w:w="13" w:type="pct"/>
        </w:trPr>
        <w:tc>
          <w:tcPr>
            <w:tcW w:w="1249" w:type="pct"/>
            <w:vMerge w:val="restar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411" w:type="pct"/>
            <w:vMerge w:val="restar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1211" w:type="pct"/>
            <w:gridSpan w:val="2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 xml:space="preserve"> 1</w:t>
            </w:r>
          </w:p>
        </w:tc>
        <w:tc>
          <w:tcPr>
            <w:tcW w:w="1214" w:type="pct"/>
            <w:gridSpan w:val="3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2</w:t>
            </w:r>
          </w:p>
        </w:tc>
        <w:tc>
          <w:tcPr>
            <w:tcW w:w="903" w:type="pct"/>
            <w:gridSpan w:val="3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3</w:t>
            </w:r>
          </w:p>
        </w:tc>
      </w:tr>
      <w:tr w:rsidR="00C4519B" w:rsidRPr="00CF7D29" w:rsidTr="00B9659F">
        <w:trPr>
          <w:gridAfter w:val="2"/>
          <w:wAfter w:w="17" w:type="pct"/>
        </w:trPr>
        <w:tc>
          <w:tcPr>
            <w:tcW w:w="1249" w:type="pct"/>
            <w:vMerge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</w:p>
        </w:tc>
        <w:tc>
          <w:tcPr>
            <w:tcW w:w="411" w:type="pct"/>
            <w:vMerge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53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52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54" w:type="pct"/>
            <w:gridSpan w:val="2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50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B9659F" w:rsidRPr="00CF7D29" w:rsidTr="00B9659F">
        <w:trPr>
          <w:gridAfter w:val="2"/>
          <w:wAfter w:w="17" w:type="pct"/>
        </w:trPr>
        <w:tc>
          <w:tcPr>
            <w:tcW w:w="1249" w:type="pct"/>
            <w:vAlign w:val="center"/>
          </w:tcPr>
          <w:p w:rsidR="00CF5346" w:rsidRPr="000A2DF4" w:rsidRDefault="00CF5346" w:rsidP="00BF4680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Bourouba Romyla</w:t>
            </w:r>
            <w:r w:rsidRPr="000A2DF4">
              <w:rPr>
                <w:b/>
                <w:b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0A2DF4">
              <w:rPr>
                <w:b/>
                <w:bCs/>
                <w:lang w:val="en-US"/>
              </w:rPr>
              <w:instrText xml:space="preserve"> FORMTEXT </w:instrText>
            </w:r>
            <w:r>
              <w:rPr>
                <w:b/>
                <w:bCs/>
                <w:lang w:val="en-US"/>
              </w:rPr>
            </w:r>
            <w:r>
              <w:rPr>
                <w:b/>
                <w:bCs/>
                <w:lang w:val="en-US"/>
              </w:rPr>
              <w:fldChar w:fldCharType="separate"/>
            </w:r>
            <w:r w:rsidRPr="000A2DF4">
              <w:rPr>
                <w:b/>
                <w:bCs/>
                <w:lang w:val="en-US"/>
              </w:rPr>
              <w:fldChar w:fldCharType="end"/>
            </w:r>
            <w:bookmarkEnd w:id="0"/>
          </w:p>
        </w:tc>
        <w:tc>
          <w:tcPr>
            <w:tcW w:w="411" w:type="pct"/>
            <w:vAlign w:val="center"/>
          </w:tcPr>
          <w:p w:rsidR="00CF5346" w:rsidRPr="000A2DF4" w:rsidRDefault="00CF5346" w:rsidP="00BF4680">
            <w:pPr>
              <w:jc w:val="center"/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S23</w:t>
            </w:r>
          </w:p>
        </w:tc>
        <w:tc>
          <w:tcPr>
            <w:tcW w:w="757" w:type="pct"/>
            <w:vAlign w:val="center"/>
          </w:tcPr>
          <w:p w:rsidR="00CF5346" w:rsidRPr="000A2DF4" w:rsidRDefault="00C4519B" w:rsidP="00C4519B">
            <w:pPr>
              <w:rPr>
                <w:b/>
                <w:bCs/>
                <w:lang w:val="en-US"/>
              </w:rPr>
            </w:pPr>
            <w:r w:rsidRPr="00C4519B">
              <w:rPr>
                <w:b/>
                <w:bCs/>
                <w:lang w:val="en-US"/>
              </w:rPr>
              <w:t>Wednesday</w:t>
            </w:r>
            <w:r w:rsidR="00CF5346" w:rsidRPr="000A2DF4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453" w:type="pct"/>
            <w:vAlign w:val="center"/>
          </w:tcPr>
          <w:p w:rsidR="00CF5346" w:rsidRPr="000A2DF4" w:rsidRDefault="00C4519B" w:rsidP="00BF468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  <w:r w:rsidR="00CF5346" w:rsidRPr="000A2DF4">
              <w:rPr>
                <w:b/>
                <w:bCs/>
                <w:lang w:val="en-US"/>
              </w:rPr>
              <w:t>h00-</w:t>
            </w:r>
            <w:r>
              <w:rPr>
                <w:b/>
                <w:bCs/>
                <w:lang w:val="en-US"/>
              </w:rPr>
              <w:t>9</w:t>
            </w:r>
            <w:r w:rsidR="00CF5346" w:rsidRPr="000A2DF4">
              <w:rPr>
                <w:b/>
                <w:bCs/>
                <w:lang w:val="en-US"/>
              </w:rPr>
              <w:t>h30</w:t>
            </w:r>
          </w:p>
        </w:tc>
        <w:tc>
          <w:tcPr>
            <w:tcW w:w="757" w:type="pct"/>
            <w:vAlign w:val="center"/>
          </w:tcPr>
          <w:p w:rsidR="00CF5346" w:rsidRPr="000A2DF4" w:rsidRDefault="00C4519B" w:rsidP="00C4519B">
            <w:pPr>
              <w:rPr>
                <w:b/>
                <w:bCs/>
                <w:lang w:val="en-US"/>
              </w:rPr>
            </w:pPr>
            <w:r w:rsidRPr="00C4519B">
              <w:rPr>
                <w:b/>
                <w:bCs/>
                <w:lang w:val="en-US"/>
              </w:rPr>
              <w:t>Wednesday</w:t>
            </w:r>
          </w:p>
        </w:tc>
        <w:tc>
          <w:tcPr>
            <w:tcW w:w="452" w:type="pct"/>
            <w:vAlign w:val="center"/>
          </w:tcPr>
          <w:p w:rsidR="00CF5346" w:rsidRPr="000A2DF4" w:rsidRDefault="00C4519B" w:rsidP="00BF468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  <w:r w:rsidR="00CF5346" w:rsidRPr="000A2DF4">
              <w:rPr>
                <w:b/>
                <w:bCs/>
                <w:lang w:val="en-US"/>
              </w:rPr>
              <w:t>h30-1</w:t>
            </w:r>
            <w:r>
              <w:rPr>
                <w:b/>
                <w:bCs/>
                <w:lang w:val="en-US"/>
              </w:rPr>
              <w:t>1</w:t>
            </w:r>
            <w:r w:rsidR="00CF5346" w:rsidRPr="000A2DF4">
              <w:rPr>
                <w:b/>
                <w:bCs/>
                <w:lang w:val="en-US"/>
              </w:rPr>
              <w:t>h00</w:t>
            </w:r>
          </w:p>
        </w:tc>
        <w:tc>
          <w:tcPr>
            <w:tcW w:w="454" w:type="pct"/>
            <w:gridSpan w:val="2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</w:p>
        </w:tc>
      </w:tr>
      <w:tr w:rsidR="00B9659F" w:rsidRPr="00CF7D29" w:rsidTr="00B9659F">
        <w:trPr>
          <w:gridAfter w:val="2"/>
          <w:wAfter w:w="17" w:type="pct"/>
        </w:trPr>
        <w:tc>
          <w:tcPr>
            <w:tcW w:w="124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8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411" w:type="pct"/>
            <w:vAlign w:val="center"/>
          </w:tcPr>
          <w:p w:rsidR="00CF5346" w:rsidRPr="00CF7D29" w:rsidRDefault="00CF5346" w:rsidP="00BF4680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57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3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57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4" w:type="pct"/>
            <w:gridSpan w:val="2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B9659F" w:rsidRPr="00CF7D29" w:rsidTr="00B9659F">
        <w:trPr>
          <w:gridAfter w:val="2"/>
          <w:wAfter w:w="17" w:type="pct"/>
        </w:trPr>
        <w:tc>
          <w:tcPr>
            <w:tcW w:w="124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" w:name="Texte19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411" w:type="pct"/>
            <w:vAlign w:val="center"/>
          </w:tcPr>
          <w:p w:rsidR="00CF5346" w:rsidRPr="00CF7D29" w:rsidRDefault="00CF5346" w:rsidP="00BF4680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57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3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57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4" w:type="pct"/>
            <w:gridSpan w:val="2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B9659F" w:rsidRPr="00CF7D29" w:rsidTr="00B9659F">
        <w:trPr>
          <w:gridAfter w:val="2"/>
          <w:wAfter w:w="17" w:type="pct"/>
        </w:trPr>
        <w:tc>
          <w:tcPr>
            <w:tcW w:w="124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3" w:name="Texte2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411" w:type="pct"/>
            <w:vAlign w:val="center"/>
          </w:tcPr>
          <w:p w:rsidR="00CF5346" w:rsidRPr="00CF7D29" w:rsidRDefault="00CF5346" w:rsidP="00BF4680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57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3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57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4" w:type="pct"/>
            <w:gridSpan w:val="2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B9659F" w:rsidRPr="00CF7D29" w:rsidTr="00B9659F">
        <w:trPr>
          <w:gridAfter w:val="2"/>
          <w:wAfter w:w="17" w:type="pct"/>
        </w:trPr>
        <w:tc>
          <w:tcPr>
            <w:tcW w:w="124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11" w:type="pct"/>
            <w:vAlign w:val="center"/>
          </w:tcPr>
          <w:p w:rsidR="00CF5346" w:rsidRPr="00CF7D29" w:rsidRDefault="00CF5346" w:rsidP="00BF4680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57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3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57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4" w:type="pct"/>
            <w:gridSpan w:val="2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CF5346" w:rsidRPr="00CF7D29" w:rsidRDefault="00CF5346" w:rsidP="00CF5346">
      <w:pPr>
        <w:rPr>
          <w:lang w:val="en-US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CF5346" w:rsidRPr="00CF5346" w:rsidTr="00BF4680">
        <w:tc>
          <w:tcPr>
            <w:tcW w:w="5000" w:type="pct"/>
            <w:gridSpan w:val="8"/>
            <w:vAlign w:val="center"/>
          </w:tcPr>
          <w:p w:rsidR="00CF5346" w:rsidRPr="00CF7D29" w:rsidRDefault="00CF5346" w:rsidP="00BF4680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CF5346" w:rsidRPr="00CF7D29" w:rsidTr="00BF4680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3</w:t>
            </w:r>
          </w:p>
        </w:tc>
      </w:tr>
      <w:tr w:rsidR="00CF5346" w:rsidRPr="00CF7D29" w:rsidTr="00BF4680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CF5346" w:rsidRPr="00CF7D29" w:rsidTr="00BF4680">
        <w:tc>
          <w:tcPr>
            <w:tcW w:w="1295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4" w:name="Texte3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CF5346" w:rsidRPr="00CF7D29" w:rsidTr="00BF4680">
        <w:tc>
          <w:tcPr>
            <w:tcW w:w="1295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CF5346" w:rsidRPr="00CF7D29" w:rsidTr="00BF4680">
        <w:tc>
          <w:tcPr>
            <w:tcW w:w="1295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CF5346" w:rsidRPr="00CF7D29" w:rsidTr="00BF4680">
        <w:tc>
          <w:tcPr>
            <w:tcW w:w="1295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CF5346" w:rsidRPr="00CF7D29" w:rsidTr="00BF4680">
        <w:tc>
          <w:tcPr>
            <w:tcW w:w="1295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CF5346" w:rsidRPr="00CF7D29" w:rsidTr="00BF4680">
        <w:tc>
          <w:tcPr>
            <w:tcW w:w="1295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CF5346" w:rsidRDefault="00CF5346" w:rsidP="00CF5346">
      <w:pPr>
        <w:rPr>
          <w:lang w:val="en-US"/>
        </w:rPr>
      </w:pPr>
    </w:p>
    <w:p w:rsidR="00CF5346" w:rsidRDefault="00CF5346" w:rsidP="00CF5346">
      <w:pPr>
        <w:rPr>
          <w:lang w:val="en-US"/>
        </w:rPr>
      </w:pPr>
    </w:p>
    <w:p w:rsidR="00CF5346" w:rsidRDefault="00CF5346" w:rsidP="00CF5346">
      <w:pPr>
        <w:rPr>
          <w:lang w:val="en-US"/>
        </w:rPr>
      </w:pPr>
    </w:p>
    <w:p w:rsidR="00CF5346" w:rsidRPr="00CF7D29" w:rsidRDefault="00CF5346" w:rsidP="00CF534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CF5346" w:rsidRPr="00CF7D29" w:rsidTr="00BF4680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lastRenderedPageBreak/>
              <w:t>COURSE DESCRIPTION</w:t>
            </w:r>
          </w:p>
        </w:tc>
      </w:tr>
      <w:tr w:rsidR="00CF5346" w:rsidRPr="00CF5346" w:rsidTr="00BF4680">
        <w:tc>
          <w:tcPr>
            <w:tcW w:w="2547" w:type="dxa"/>
            <w:shd w:val="clear" w:color="auto" w:fill="F2F2F2" w:themeFill="background1" w:themeFillShade="F2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CF5346" w:rsidRPr="00DE33F5" w:rsidRDefault="00DE33F5" w:rsidP="00DE33F5">
            <w:pPr>
              <w:jc w:val="both"/>
              <w:rPr>
                <w:b/>
                <w:bCs/>
                <w:lang w:val="en-US"/>
              </w:rPr>
            </w:pPr>
            <w:r w:rsidRPr="00DE33F5">
              <w:rPr>
                <w:b/>
                <w:bCs/>
                <w:lang w:val="en-US"/>
              </w:rPr>
              <w:t>Understanding and explaining the links between observed cellular and molecular dysfunctions and the development of chronic diseases.</w:t>
            </w:r>
          </w:p>
        </w:tc>
      </w:tr>
      <w:tr w:rsidR="00CF5346" w:rsidRPr="00CF7D29" w:rsidTr="00BF4680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CF5346" w:rsidRPr="00A31068" w:rsidRDefault="00CF5346" w:rsidP="00BF4680">
            <w:pPr>
              <w:rPr>
                <w:b/>
                <w:bCs/>
                <w:lang w:val="en-US"/>
              </w:rPr>
            </w:pPr>
            <w:r w:rsidRPr="00A31068">
              <w:rPr>
                <w:b/>
                <w:bCs/>
                <w:lang w:val="en-US"/>
              </w:rPr>
              <w:t xml:space="preserve">Fundamental unit </w:t>
            </w:r>
          </w:p>
        </w:tc>
      </w:tr>
      <w:tr w:rsidR="00CF5346" w:rsidRPr="00CF5346" w:rsidTr="00BF4680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A31068" w:rsidRPr="00A31068" w:rsidRDefault="00A31068" w:rsidP="00A31068">
            <w:pPr>
              <w:jc w:val="both"/>
              <w:rPr>
                <w:b/>
                <w:bCs/>
                <w:lang w:val="en-US"/>
              </w:rPr>
            </w:pPr>
            <w:r w:rsidRPr="00A31068">
              <w:rPr>
                <w:b/>
                <w:bCs/>
                <w:lang w:val="en-US"/>
              </w:rPr>
              <w:t>1. Pathophysiology of the Immune System</w:t>
            </w:r>
          </w:p>
          <w:p w:rsidR="00A31068" w:rsidRPr="00A31068" w:rsidRDefault="00A31068" w:rsidP="00A31068">
            <w:pPr>
              <w:jc w:val="both"/>
              <w:rPr>
                <w:b/>
                <w:bCs/>
                <w:lang w:val="en-US"/>
              </w:rPr>
            </w:pPr>
            <w:r w:rsidRPr="00A31068">
              <w:rPr>
                <w:b/>
                <w:bCs/>
                <w:lang w:val="en-US"/>
              </w:rPr>
              <w:t>2. Musculoskeletal and Locomotor Pathophysiology</w:t>
            </w:r>
          </w:p>
          <w:p w:rsidR="00A31068" w:rsidRPr="00A31068" w:rsidRDefault="00A31068" w:rsidP="00A31068">
            <w:pPr>
              <w:jc w:val="both"/>
              <w:rPr>
                <w:b/>
                <w:bCs/>
                <w:lang w:val="en-US"/>
              </w:rPr>
            </w:pPr>
            <w:r w:rsidRPr="00A31068">
              <w:rPr>
                <w:b/>
                <w:bCs/>
                <w:lang w:val="en-US"/>
              </w:rPr>
              <w:t>3. Cardiovascular Pathophysiology</w:t>
            </w:r>
          </w:p>
          <w:p w:rsidR="00A31068" w:rsidRPr="00A31068" w:rsidRDefault="00A31068" w:rsidP="00A31068">
            <w:pPr>
              <w:jc w:val="both"/>
              <w:rPr>
                <w:b/>
                <w:bCs/>
                <w:lang w:val="en-US"/>
              </w:rPr>
            </w:pPr>
            <w:r w:rsidRPr="00A31068">
              <w:rPr>
                <w:b/>
                <w:bCs/>
                <w:lang w:val="en-US"/>
              </w:rPr>
              <w:t>4. Pathophysiology of Reproduction</w:t>
            </w:r>
          </w:p>
          <w:p w:rsidR="00A31068" w:rsidRPr="00A31068" w:rsidRDefault="00A31068" w:rsidP="00A31068">
            <w:pPr>
              <w:jc w:val="both"/>
              <w:rPr>
                <w:b/>
                <w:bCs/>
                <w:lang w:val="en-US"/>
              </w:rPr>
            </w:pPr>
            <w:r w:rsidRPr="00A31068">
              <w:rPr>
                <w:b/>
                <w:bCs/>
                <w:lang w:val="en-US"/>
              </w:rPr>
              <w:t>5. Pulmonary Pathophysiology</w:t>
            </w:r>
          </w:p>
          <w:p w:rsidR="00CF5346" w:rsidRPr="00A31068" w:rsidRDefault="00A31068" w:rsidP="00A31068">
            <w:pPr>
              <w:jc w:val="both"/>
              <w:rPr>
                <w:lang w:val="en-US"/>
              </w:rPr>
            </w:pPr>
            <w:r w:rsidRPr="00A31068">
              <w:rPr>
                <w:b/>
                <w:bCs/>
                <w:lang w:val="en-US"/>
              </w:rPr>
              <w:t>6. Urogenital Pathophysiology</w:t>
            </w:r>
          </w:p>
        </w:tc>
      </w:tr>
      <w:tr w:rsidR="00CF5346" w:rsidRPr="00CF7D29" w:rsidTr="00BF4680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CF5346" w:rsidRPr="005B5BE3" w:rsidRDefault="00CF5346" w:rsidP="00BF4680">
            <w:pPr>
              <w:rPr>
                <w:b/>
                <w:bCs/>
                <w:lang w:val="en-US"/>
              </w:rPr>
            </w:pPr>
            <w:r w:rsidRPr="005B5BE3">
              <w:rPr>
                <w:b/>
                <w:bCs/>
                <w:lang w:val="en-US"/>
              </w:rPr>
              <w:t>6</w:t>
            </w:r>
          </w:p>
        </w:tc>
      </w:tr>
      <w:tr w:rsidR="00CF5346" w:rsidRPr="00CF7D29" w:rsidTr="00BF4680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CF5346" w:rsidRPr="005B5BE3" w:rsidRDefault="00CF5346" w:rsidP="00BF4680">
            <w:pPr>
              <w:rPr>
                <w:b/>
                <w:bCs/>
                <w:lang w:val="en-US"/>
              </w:rPr>
            </w:pPr>
            <w:r w:rsidRPr="005B5BE3">
              <w:rPr>
                <w:b/>
                <w:bCs/>
                <w:lang w:val="en-US"/>
              </w:rPr>
              <w:t>3</w:t>
            </w:r>
          </w:p>
        </w:tc>
      </w:tr>
      <w:tr w:rsidR="00CF5346" w:rsidRPr="00CF7D29" w:rsidTr="00BF4680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CF5346" w:rsidRPr="005B5BE3" w:rsidRDefault="00CF5346" w:rsidP="00BF4680">
            <w:pPr>
              <w:rPr>
                <w:b/>
                <w:bCs/>
                <w:lang w:val="en-US"/>
              </w:rPr>
            </w:pPr>
            <w:r w:rsidRPr="005B5BE3">
              <w:rPr>
                <w:b/>
                <w:bCs/>
                <w:lang w:val="en-US"/>
              </w:rPr>
              <w:t>25</w:t>
            </w:r>
            <w:r>
              <w:rPr>
                <w:rFonts w:cstheme="minorHAnsi"/>
                <w:b/>
                <w:bCs/>
                <w:lang w:val="en-US"/>
              </w:rPr>
              <w:t>%</w:t>
            </w:r>
          </w:p>
        </w:tc>
      </w:tr>
      <w:tr w:rsidR="00CF5346" w:rsidRPr="00CF7D29" w:rsidTr="00BF4680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>
              <w:rPr>
                <w:rStyle w:val="rynqvb"/>
              </w:rPr>
              <w:t xml:space="preserve">Attendance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CF5346" w:rsidRPr="005B5BE3" w:rsidRDefault="00CF5346" w:rsidP="00BF4680">
            <w:pPr>
              <w:rPr>
                <w:b/>
                <w:bCs/>
                <w:lang w:val="en-US"/>
              </w:rPr>
            </w:pPr>
            <w:r w:rsidRPr="005B5BE3">
              <w:rPr>
                <w:b/>
                <w:bCs/>
                <w:lang w:val="en-US"/>
              </w:rPr>
              <w:t>25</w:t>
            </w:r>
            <w:r>
              <w:rPr>
                <w:rFonts w:cstheme="minorHAnsi"/>
                <w:b/>
                <w:bCs/>
                <w:lang w:val="en-US"/>
              </w:rPr>
              <w:t>%</w:t>
            </w:r>
          </w:p>
        </w:tc>
      </w:tr>
      <w:tr w:rsidR="00CF5346" w:rsidRPr="00CF7D29" w:rsidTr="00BF4680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CF5346" w:rsidRPr="00CF7D29" w:rsidRDefault="00CF5346" w:rsidP="00BF4680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CF5346" w:rsidRPr="00CF7D29" w:rsidRDefault="00CF5346" w:rsidP="00BF4680">
            <w:pPr>
              <w:rPr>
                <w:i/>
                <w:iCs/>
                <w:lang w:val="en-US"/>
              </w:rPr>
            </w:pPr>
          </w:p>
        </w:tc>
      </w:tr>
      <w:tr w:rsidR="00CF5346" w:rsidRPr="00CF5346" w:rsidTr="00BF4680">
        <w:tc>
          <w:tcPr>
            <w:tcW w:w="2547" w:type="dxa"/>
            <w:shd w:val="clear" w:color="auto" w:fill="F2F2F2" w:themeFill="background1" w:themeFillShade="F2"/>
          </w:tcPr>
          <w:p w:rsidR="00CF5346" w:rsidRPr="00CF7D29" w:rsidRDefault="00CF5346" w:rsidP="00BF4680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F7664C" w:rsidRPr="00F7664C" w:rsidRDefault="00CF5346" w:rsidP="00F7664C">
            <w:pPr>
              <w:jc w:val="both"/>
              <w:rPr>
                <w:b/>
                <w:bCs/>
                <w:lang w:val="en-US"/>
              </w:rPr>
            </w:pPr>
            <w:r w:rsidRPr="00C23EE5">
              <w:rPr>
                <w:lang w:val="en-US"/>
              </w:rPr>
              <w:t xml:space="preserve">• </w:t>
            </w:r>
            <w:r w:rsidR="00F7664C" w:rsidRPr="00F7664C">
              <w:rPr>
                <w:b/>
                <w:bCs/>
                <w:lang w:val="en-US"/>
              </w:rPr>
              <w:t>Interpret clinical manifestations and key biological parameters associated with pathologies.</w:t>
            </w:r>
          </w:p>
          <w:p w:rsidR="00CF5346" w:rsidRPr="008C72F9" w:rsidRDefault="00F7664C" w:rsidP="008C72F9">
            <w:pPr>
              <w:jc w:val="both"/>
              <w:rPr>
                <w:b/>
                <w:bCs/>
                <w:lang w:val="en-US"/>
              </w:rPr>
            </w:pPr>
            <w:r w:rsidRPr="00F7664C">
              <w:rPr>
                <w:b/>
                <w:bCs/>
                <w:lang w:val="en-US"/>
              </w:rPr>
              <w:t>• Analyze the interactions between different physiological systems and their pathological consequences.</w:t>
            </w:r>
          </w:p>
        </w:tc>
      </w:tr>
    </w:tbl>
    <w:p w:rsidR="00CF5346" w:rsidRPr="00F14C25" w:rsidRDefault="00CF5346" w:rsidP="00CF5346">
      <w:pPr>
        <w:rPr>
          <w:sz w:val="40"/>
          <w:szCs w:val="40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CF5346" w:rsidRPr="00CF5346" w:rsidTr="00BF46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5346" w:rsidRPr="00CF7D29" w:rsidRDefault="00CF5346" w:rsidP="00BF4680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CF5346" w:rsidRPr="00CF7D29" w:rsidTr="00BF46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5346" w:rsidRPr="00CF7D29" w:rsidRDefault="00CF5346" w:rsidP="00BF4680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CF5346" w:rsidRPr="00CF7D29" w:rsidTr="00BF4680">
        <w:tc>
          <w:tcPr>
            <w:tcW w:w="977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5346" w:rsidRPr="00CF7D29" w:rsidRDefault="00CF5346" w:rsidP="00BF4680">
            <w:pPr>
              <w:jc w:val="center"/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proofErr w:type="gramStart"/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</w:t>
            </w:r>
            <w:proofErr w:type="gramEnd"/>
            <w:r w:rsidRPr="00CF7D29">
              <w:rPr>
                <w:lang w:val="en-US"/>
              </w:rPr>
              <w:t>. date)</w:t>
            </w:r>
          </w:p>
        </w:tc>
        <w:tc>
          <w:tcPr>
            <w:tcW w:w="1158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Evaluation </w:t>
            </w:r>
            <w:proofErr w:type="gramStart"/>
            <w:r w:rsidRPr="00CF7D29">
              <w:rPr>
                <w:lang w:val="en-US"/>
              </w:rPr>
              <w:t>criteria(</w:t>
            </w:r>
            <w:proofErr w:type="gramEnd"/>
            <w:r w:rsidRPr="00CF7D29">
              <w:rPr>
                <w:lang w:val="en-US"/>
              </w:rPr>
              <w:t>2)</w:t>
            </w:r>
          </w:p>
        </w:tc>
      </w:tr>
      <w:tr w:rsidR="00CF5346" w:rsidRPr="00CF7D29" w:rsidTr="00BF4680">
        <w:tc>
          <w:tcPr>
            <w:tcW w:w="977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1h30</w:t>
            </w:r>
          </w:p>
        </w:tc>
        <w:tc>
          <w:tcPr>
            <w:tcW w:w="960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1025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75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sdt>
          <w:sdtPr>
            <w:rPr>
              <w:lang w:val="en-US"/>
            </w:rPr>
            <w:id w:val="701600096"/>
            <w:placeholder>
              <w:docPart w:val="098255BFE18143258EB3D9F98DACDFAF"/>
            </w:placeholder>
            <w:date w:fullDate="2025-12-17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CF5346" w:rsidRPr="00CF7D29" w:rsidRDefault="00075504" w:rsidP="00BF4680">
                <w:pPr>
                  <w:jc w:val="center"/>
                  <w:rPr>
                    <w:lang w:val="en-US"/>
                  </w:rPr>
                </w:pPr>
                <w:r>
                  <w:t>17/12/2025</w:t>
                </w:r>
              </w:p>
            </w:tc>
          </w:sdtContent>
        </w:sdt>
        <w:tc>
          <w:tcPr>
            <w:tcW w:w="1158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A,</w:t>
            </w:r>
            <w:r w:rsidR="00871B6E">
              <w:rPr>
                <w:lang w:val="en-US"/>
              </w:rPr>
              <w:t>R</w:t>
            </w:r>
            <w:proofErr w:type="gramEnd"/>
            <w:r>
              <w:rPr>
                <w:lang w:val="en-US"/>
              </w:rPr>
              <w:t>,AR</w:t>
            </w:r>
          </w:p>
        </w:tc>
      </w:tr>
      <w:tr w:rsidR="00CF5346" w:rsidRPr="00CF7D29" w:rsidTr="00BF46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5346" w:rsidRPr="00CF7D29" w:rsidRDefault="00CF5346" w:rsidP="00BF468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5346" w:rsidRPr="00CF7D29" w:rsidTr="00BF4680">
        <w:tc>
          <w:tcPr>
            <w:tcW w:w="977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proofErr w:type="gramStart"/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</w:t>
            </w:r>
            <w:proofErr w:type="gramEnd"/>
            <w:r w:rsidRPr="00CF7D29">
              <w:rPr>
                <w:lang w:val="en-US"/>
              </w:rPr>
              <w:t>. date)</w:t>
            </w:r>
          </w:p>
        </w:tc>
        <w:tc>
          <w:tcPr>
            <w:tcW w:w="1158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CF5346" w:rsidRPr="00CF7D29" w:rsidTr="00BF4680">
        <w:tc>
          <w:tcPr>
            <w:tcW w:w="977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1h30</w:t>
            </w:r>
          </w:p>
        </w:tc>
        <w:tc>
          <w:tcPr>
            <w:tcW w:w="960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1025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75" w:type="dxa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sdt>
          <w:sdtPr>
            <w:rPr>
              <w:lang w:val="en-US"/>
            </w:rPr>
            <w:id w:val="1170598069"/>
            <w:placeholder>
              <w:docPart w:val="D5438C0F98A54A9A876C800630507854"/>
            </w:placeholder>
            <w:date w:fullDate="2025-12-17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CF5346" w:rsidRPr="00D0147E" w:rsidRDefault="00E73667" w:rsidP="00BF4680">
                <w:pPr>
                  <w:jc w:val="center"/>
                </w:pPr>
                <w:r>
                  <w:t>17/12/2025</w:t>
                </w:r>
              </w:p>
            </w:tc>
          </w:sdtContent>
        </w:sdt>
        <w:tc>
          <w:tcPr>
            <w:tcW w:w="1158" w:type="dxa"/>
          </w:tcPr>
          <w:p w:rsidR="00CF5346" w:rsidRPr="00FD5D49" w:rsidRDefault="00CF5346" w:rsidP="00BF4680">
            <w:pPr>
              <w:jc w:val="center"/>
            </w:pPr>
            <w:r>
              <w:t xml:space="preserve">A, </w:t>
            </w:r>
            <w:r w:rsidR="00871B6E">
              <w:t>R</w:t>
            </w:r>
            <w:r>
              <w:t>, AR</w:t>
            </w:r>
          </w:p>
        </w:tc>
      </w:tr>
    </w:tbl>
    <w:p w:rsidR="00CF5346" w:rsidRPr="00CF7D29" w:rsidRDefault="00CF5346" w:rsidP="00CF5346">
      <w:pPr>
        <w:pStyle w:val="ListParagraph"/>
        <w:numPr>
          <w:ilvl w:val="0"/>
          <w:numId w:val="1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CF5346" w:rsidRPr="00CF7D29" w:rsidRDefault="00CF5346" w:rsidP="00CF5346">
      <w:pPr>
        <w:pStyle w:val="ListParagraph"/>
        <w:numPr>
          <w:ilvl w:val="0"/>
          <w:numId w:val="1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CF5346" w:rsidRDefault="00CF5346" w:rsidP="00CF5346">
      <w:pPr>
        <w:rPr>
          <w:lang w:val="en-US"/>
        </w:rPr>
      </w:pPr>
    </w:p>
    <w:p w:rsidR="00CF5346" w:rsidRPr="00CF7D29" w:rsidRDefault="00CF5346" w:rsidP="00CF534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CF5346" w:rsidRPr="00CF7D29" w:rsidTr="00BF46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CF5346" w:rsidRPr="00CF7D29" w:rsidRDefault="00CF5346" w:rsidP="00BF4680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CF5346" w:rsidRPr="00CF5346" w:rsidTr="00BF4680">
        <w:tc>
          <w:tcPr>
            <w:tcW w:w="2122" w:type="dxa"/>
            <w:shd w:val="clear" w:color="auto" w:fill="F2F2F2" w:themeFill="background1" w:themeFillShade="F2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870897" w:rsidRPr="00870897" w:rsidRDefault="00CF5346" w:rsidP="00870897">
            <w:pPr>
              <w:rPr>
                <w:lang w:val="en-US"/>
              </w:rPr>
            </w:pPr>
            <w:r w:rsidRPr="003724B9">
              <w:rPr>
                <w:lang w:val="en-US"/>
              </w:rPr>
              <w:t xml:space="preserve"> </w:t>
            </w:r>
            <w:hyperlink r:id="rId6" w:history="1">
              <w:r w:rsidR="00870897" w:rsidRPr="00870897">
                <w:rPr>
                  <w:rStyle w:val="Hyperlink"/>
                  <w:lang w:val="en-US"/>
                </w:rPr>
                <w:t>https://snv-courses.univ-setif.dz/course/view.php?id=780</w:t>
              </w:r>
            </w:hyperlink>
          </w:p>
          <w:p w:rsidR="00CF5346" w:rsidRPr="003724B9" w:rsidRDefault="00870897" w:rsidP="00870897">
            <w:pPr>
              <w:rPr>
                <w:lang w:val="en-US"/>
              </w:rPr>
            </w:pPr>
            <w:proofErr w:type="spellStart"/>
            <w:proofErr w:type="gramStart"/>
            <w:r w:rsidRPr="00870897">
              <w:t>moodle</w:t>
            </w:r>
            <w:proofErr w:type="spellEnd"/>
            <w:proofErr w:type="gramEnd"/>
            <w:r w:rsidRPr="00870897">
              <w:t xml:space="preserve"> </w:t>
            </w:r>
          </w:p>
        </w:tc>
      </w:tr>
      <w:tr w:rsidR="00CF5346" w:rsidRPr="002D4D02" w:rsidTr="00BF4680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FD5D49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CF5346" w:rsidRPr="00774337" w:rsidRDefault="00CF5346" w:rsidP="00BF4680">
            <w:proofErr w:type="gramStart"/>
            <w:r>
              <w:t>web</w:t>
            </w:r>
            <w:proofErr w:type="gramEnd"/>
          </w:p>
        </w:tc>
      </w:tr>
      <w:tr w:rsidR="00CF5346" w:rsidRPr="00E366B0" w:rsidTr="00BF4680">
        <w:tc>
          <w:tcPr>
            <w:tcW w:w="2122" w:type="dxa"/>
            <w:shd w:val="clear" w:color="auto" w:fill="F2F2F2" w:themeFill="background1" w:themeFillShade="F2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CF5346" w:rsidRPr="000C6FEA" w:rsidRDefault="00CF5346" w:rsidP="00BF4680">
            <w:pPr>
              <w:rPr>
                <w:lang w:val="en-US"/>
              </w:rPr>
            </w:pPr>
            <w:proofErr w:type="gramStart"/>
            <w:r w:rsidRPr="000C6FEA">
              <w:rPr>
                <w:lang w:val="en-US"/>
              </w:rPr>
              <w:t xml:space="preserve">Handout  </w:t>
            </w:r>
            <w:r>
              <w:rPr>
                <w:lang w:val="en-US"/>
              </w:rPr>
              <w:t>P</w:t>
            </w:r>
            <w:r w:rsidRPr="000C6FEA">
              <w:rPr>
                <w:lang w:val="en-US"/>
              </w:rPr>
              <w:t>athophysiology</w:t>
            </w:r>
            <w:proofErr w:type="gramEnd"/>
            <w:r w:rsidRPr="000C6FEA">
              <w:rPr>
                <w:lang w:val="en-US"/>
              </w:rPr>
              <w:t xml:space="preserve">  </w:t>
            </w:r>
            <w:r w:rsidR="00870897">
              <w:rPr>
                <w:lang w:val="en-US"/>
              </w:rPr>
              <w:t>2</w:t>
            </w:r>
            <w:r w:rsidRPr="000C6FEA">
              <w:rPr>
                <w:lang w:val="en-US"/>
              </w:rPr>
              <w:t xml:space="preserve"> by Dr.Bourouba Romyla </w:t>
            </w:r>
          </w:p>
        </w:tc>
      </w:tr>
      <w:tr w:rsidR="00CF5346" w:rsidRPr="00CF7D29" w:rsidTr="00BF4680">
        <w:tc>
          <w:tcPr>
            <w:tcW w:w="2122" w:type="dxa"/>
            <w:shd w:val="clear" w:color="auto" w:fill="F2F2F2" w:themeFill="background1" w:themeFillShade="F2"/>
          </w:tcPr>
          <w:p w:rsidR="00CF5346" w:rsidRPr="00CF7D29" w:rsidRDefault="00CF5346" w:rsidP="00BF4680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CF5346" w:rsidRPr="00CF7D29" w:rsidRDefault="00653145" w:rsidP="00BF4680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CF5346" w:rsidRPr="00CF7D29" w:rsidTr="00BF4680">
        <w:tc>
          <w:tcPr>
            <w:tcW w:w="2122" w:type="dxa"/>
            <w:shd w:val="clear" w:color="auto" w:fill="F2F2F2" w:themeFill="background1" w:themeFillShade="F2"/>
          </w:tcPr>
          <w:p w:rsidR="00CF5346" w:rsidRPr="00CF7D29" w:rsidRDefault="00CF5346" w:rsidP="00BF4680">
            <w:pPr>
              <w:rPr>
                <w:lang w:val="en-US"/>
              </w:rPr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CF5346" w:rsidRPr="00CF7D29" w:rsidRDefault="00653145" w:rsidP="00BF4680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CF5346" w:rsidRPr="00CF7D29" w:rsidTr="00BF4680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CF5346" w:rsidRPr="00CF7D29" w:rsidRDefault="00653145" w:rsidP="00BF4680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</w:tbl>
    <w:p w:rsidR="00CF5346" w:rsidRDefault="00CF5346" w:rsidP="00CF5346">
      <w:pPr>
        <w:rPr>
          <w:lang w:val="en-US"/>
        </w:rPr>
      </w:pPr>
    </w:p>
    <w:p w:rsidR="007C688A" w:rsidRDefault="007C688A" w:rsidP="00CF534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CF5346" w:rsidRPr="00CF7D29" w:rsidTr="00BF46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CF5346" w:rsidRPr="00DD0E78" w:rsidRDefault="00CF5346" w:rsidP="00BF4680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lastRenderedPageBreak/>
              <w:t>EXPECTATIONS</w:t>
            </w:r>
          </w:p>
        </w:tc>
      </w:tr>
      <w:tr w:rsidR="00CF5346" w:rsidRPr="00CF5346" w:rsidTr="00BF4680">
        <w:tc>
          <w:tcPr>
            <w:tcW w:w="2689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910E9B" w:rsidRPr="00910E9B" w:rsidRDefault="00910E9B" w:rsidP="00D946D9">
            <w:pPr>
              <w:pStyle w:val="ListParagraph"/>
              <w:numPr>
                <w:ilvl w:val="0"/>
                <w:numId w:val="6"/>
              </w:numPr>
              <w:ind w:left="459"/>
              <w:jc w:val="both"/>
              <w:rPr>
                <w:b/>
                <w:bCs/>
                <w:lang w:val="en-US"/>
              </w:rPr>
            </w:pPr>
            <w:r w:rsidRPr="00910E9B">
              <w:rPr>
                <w:b/>
                <w:bCs/>
                <w:lang w:val="en-US"/>
              </w:rPr>
              <w:t>Complete individual assignments (exercises, presentations, literature reviews, reports) within the given deadlines.</w:t>
            </w:r>
          </w:p>
          <w:p w:rsidR="00910E9B" w:rsidRPr="00910E9B" w:rsidRDefault="00910E9B" w:rsidP="00D946D9">
            <w:pPr>
              <w:pStyle w:val="ListParagraph"/>
              <w:numPr>
                <w:ilvl w:val="0"/>
                <w:numId w:val="6"/>
              </w:numPr>
              <w:ind w:left="459"/>
              <w:jc w:val="both"/>
              <w:rPr>
                <w:b/>
                <w:bCs/>
                <w:lang w:val="en-US"/>
              </w:rPr>
            </w:pPr>
            <w:r w:rsidRPr="00910E9B">
              <w:rPr>
                <w:b/>
                <w:bCs/>
                <w:lang w:val="en-US"/>
              </w:rPr>
              <w:t>Develop scientific and pathophysiological reasoning to analyze disease mechanisms.</w:t>
            </w:r>
          </w:p>
          <w:p w:rsidR="00CF5346" w:rsidRPr="00E13953" w:rsidRDefault="00910E9B" w:rsidP="00D946D9">
            <w:pPr>
              <w:pStyle w:val="ListParagraph"/>
              <w:numPr>
                <w:ilvl w:val="0"/>
                <w:numId w:val="6"/>
              </w:numPr>
              <w:ind w:left="459"/>
              <w:jc w:val="both"/>
              <w:rPr>
                <w:b/>
                <w:bCs/>
                <w:lang w:val="en-US"/>
              </w:rPr>
            </w:pPr>
            <w:r w:rsidRPr="00910E9B">
              <w:rPr>
                <w:b/>
                <w:bCs/>
                <w:lang w:val="en-US"/>
              </w:rPr>
              <w:t>Establish links between theoretical knowledge, clinical manifestations, and biological results.</w:t>
            </w:r>
          </w:p>
        </w:tc>
      </w:tr>
      <w:tr w:rsidR="00CF5346" w:rsidRPr="00CF5346" w:rsidTr="00BF4680">
        <w:trPr>
          <w:trHeight w:val="585"/>
        </w:trPr>
        <w:tc>
          <w:tcPr>
            <w:tcW w:w="2689" w:type="dxa"/>
            <w:vAlign w:val="center"/>
          </w:tcPr>
          <w:p w:rsidR="00CF5346" w:rsidRPr="00CF7D29" w:rsidRDefault="00CF5346" w:rsidP="00BF4680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0534F5" w:rsidRPr="000534F5" w:rsidRDefault="000534F5" w:rsidP="00EF1BF0">
            <w:pPr>
              <w:pStyle w:val="ListParagraph"/>
              <w:numPr>
                <w:ilvl w:val="0"/>
                <w:numId w:val="7"/>
              </w:numPr>
              <w:ind w:left="317"/>
              <w:jc w:val="both"/>
              <w:rPr>
                <w:b/>
                <w:bCs/>
                <w:lang w:val="en-US"/>
              </w:rPr>
            </w:pPr>
            <w:r w:rsidRPr="000534F5">
              <w:rPr>
                <w:b/>
                <w:bCs/>
                <w:lang w:val="en-US"/>
              </w:rPr>
              <w:t>Correctly interpret clinical and biological data.</w:t>
            </w:r>
          </w:p>
          <w:p w:rsidR="00CF5346" w:rsidRPr="000534F5" w:rsidRDefault="000534F5" w:rsidP="00EF1BF0">
            <w:pPr>
              <w:pStyle w:val="ListParagraph"/>
              <w:numPr>
                <w:ilvl w:val="0"/>
                <w:numId w:val="7"/>
              </w:numPr>
              <w:ind w:left="317"/>
              <w:jc w:val="both"/>
              <w:rPr>
                <w:lang w:val="en-US"/>
              </w:rPr>
            </w:pPr>
            <w:r w:rsidRPr="000534F5">
              <w:rPr>
                <w:b/>
                <w:bCs/>
                <w:lang w:val="en-US"/>
              </w:rPr>
              <w:t>Relate acquired knowledge to current research issues in physiology and pathophysiology.</w:t>
            </w:r>
          </w:p>
        </w:tc>
      </w:tr>
    </w:tbl>
    <w:p w:rsidR="00CF5346" w:rsidRPr="00CF7D29" w:rsidRDefault="00CF5346" w:rsidP="00CF534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CF5346" w:rsidRPr="00CF7D29" w:rsidTr="00BF46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CF5346" w:rsidRPr="00CF7D29" w:rsidRDefault="00CF5346" w:rsidP="00BF4680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>
              <w:rPr>
                <w:b/>
                <w:bCs/>
                <w:lang w:val="en-US"/>
              </w:rPr>
              <w:t>Y</w:t>
            </w:r>
          </w:p>
        </w:tc>
      </w:tr>
      <w:tr w:rsidR="00EB54BC" w:rsidRPr="00CF7D29" w:rsidTr="00BF4680">
        <w:trPr>
          <w:trHeight w:val="802"/>
        </w:trPr>
        <w:tc>
          <w:tcPr>
            <w:tcW w:w="2689" w:type="dxa"/>
          </w:tcPr>
          <w:p w:rsidR="00EB54BC" w:rsidRPr="00CF7D29" w:rsidRDefault="00EB54BC" w:rsidP="00EB54BC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EB54BC" w:rsidRPr="00E71F51" w:rsidRDefault="00EB54BC" w:rsidP="00D723BA">
            <w:pPr>
              <w:numPr>
                <w:ilvl w:val="0"/>
                <w:numId w:val="2"/>
              </w:numPr>
              <w:tabs>
                <w:tab w:val="left" w:pos="428"/>
              </w:tabs>
              <w:ind w:left="144" w:firstLine="0"/>
              <w:jc w:val="both"/>
              <w:rPr>
                <w:rFonts w:cstheme="minorHAnsi"/>
                <w:color w:val="0E0E0E"/>
                <w:shd w:val="clear" w:color="auto" w:fill="FFFFFF"/>
              </w:rPr>
            </w:pPr>
            <w:r w:rsidRPr="00E71F51">
              <w:rPr>
                <w:rFonts w:cstheme="minorHAnsi"/>
                <w:color w:val="0E0E0E"/>
                <w:shd w:val="clear" w:color="auto" w:fill="FFFFFF"/>
              </w:rPr>
              <w:t xml:space="preserve">Physiologie humaine et physiopathologie ; les fondements de la médecine. </w:t>
            </w:r>
            <w:proofErr w:type="spellStart"/>
            <w:r w:rsidRPr="00E71F51">
              <w:rPr>
                <w:rFonts w:cstheme="minorHAnsi"/>
                <w:color w:val="0E0E0E"/>
                <w:shd w:val="clear" w:color="auto" w:fill="FFFFFF"/>
              </w:rPr>
              <w:t>Pocock</w:t>
            </w:r>
            <w:proofErr w:type="spellEnd"/>
            <w:r w:rsidRPr="00E71F51">
              <w:rPr>
                <w:rFonts w:cstheme="minorHAnsi"/>
                <w:color w:val="0E0E0E"/>
                <w:shd w:val="clear" w:color="auto" w:fill="FFFFFF"/>
              </w:rPr>
              <w:t xml:space="preserve"> G et al, 2019.  Elsevier, Masson 1 vol.                 (VI-974 p).</w:t>
            </w:r>
          </w:p>
          <w:p w:rsidR="00EB54BC" w:rsidRPr="00E71F51" w:rsidRDefault="00EB54BC" w:rsidP="00D723BA">
            <w:pPr>
              <w:numPr>
                <w:ilvl w:val="0"/>
                <w:numId w:val="2"/>
              </w:numPr>
              <w:tabs>
                <w:tab w:val="left" w:pos="428"/>
              </w:tabs>
              <w:ind w:left="286" w:hanging="142"/>
              <w:rPr>
                <w:rFonts w:cstheme="minorHAnsi"/>
                <w:color w:val="0E0E0E"/>
                <w:shd w:val="clear" w:color="auto" w:fill="FFFFFF"/>
              </w:rPr>
            </w:pPr>
            <w:r w:rsidRPr="00E71F51">
              <w:rPr>
                <w:rFonts w:cstheme="minorHAnsi"/>
                <w:color w:val="0E0E0E"/>
                <w:shd w:val="clear" w:color="auto" w:fill="FFFFFF"/>
              </w:rPr>
              <w:t>Anatomie et physiopathologie humaines de poche</w:t>
            </w:r>
            <w:r w:rsidR="00D723BA">
              <w:rPr>
                <w:rFonts w:cstheme="minorHAnsi"/>
                <w:color w:val="0E0E0E"/>
                <w:shd w:val="clear" w:color="auto" w:fill="FFFFFF"/>
              </w:rPr>
              <w:t xml:space="preserve"> </w:t>
            </w:r>
            <w:r w:rsidRPr="00E71F51">
              <w:rPr>
                <w:rFonts w:cstheme="minorHAnsi"/>
                <w:color w:val="0E0E0E"/>
                <w:shd w:val="clear" w:color="auto" w:fill="FFFFFF"/>
              </w:rPr>
              <w:t>Thiele C. 2010 .de boeck.1</w:t>
            </w:r>
            <w:r w:rsidRPr="00E71F51">
              <w:rPr>
                <w:rFonts w:cstheme="minorHAnsi"/>
                <w:color w:val="0E0E0E"/>
                <w:shd w:val="clear" w:color="auto" w:fill="FFFFFF"/>
                <w:vertAlign w:val="superscript"/>
              </w:rPr>
              <w:t>re</w:t>
            </w:r>
            <w:r w:rsidRPr="00E71F51">
              <w:rPr>
                <w:rFonts w:cstheme="minorHAnsi"/>
                <w:color w:val="0E0E0E"/>
                <w:shd w:val="clear" w:color="auto" w:fill="FFFFFF"/>
              </w:rPr>
              <w:t xml:space="preserve"> Édition .707 p.</w:t>
            </w:r>
          </w:p>
        </w:tc>
      </w:tr>
      <w:tr w:rsidR="00EB54BC" w:rsidRPr="00EB54BC" w:rsidTr="00BF4680">
        <w:trPr>
          <w:trHeight w:val="416"/>
        </w:trPr>
        <w:tc>
          <w:tcPr>
            <w:tcW w:w="2689" w:type="dxa"/>
          </w:tcPr>
          <w:p w:rsidR="00EB54BC" w:rsidRPr="00CF7D29" w:rsidRDefault="00EB54BC" w:rsidP="00EB54BC">
            <w:pPr>
              <w:rPr>
                <w:lang w:val="en-US"/>
              </w:rPr>
            </w:pPr>
            <w:r w:rsidRPr="00C47BDF">
              <w:t xml:space="preserve"> </w:t>
            </w:r>
            <w:r w:rsidRPr="00CF7D29">
              <w:rPr>
                <w:lang w:val="en-US"/>
              </w:rPr>
              <w:t>Articles</w:t>
            </w:r>
          </w:p>
        </w:tc>
        <w:tc>
          <w:tcPr>
            <w:tcW w:w="6371" w:type="dxa"/>
          </w:tcPr>
          <w:p w:rsidR="00EB54BC" w:rsidRPr="00E71F51" w:rsidRDefault="00EB54BC" w:rsidP="00EB54BC">
            <w:pPr>
              <w:numPr>
                <w:ilvl w:val="0"/>
                <w:numId w:val="3"/>
              </w:numPr>
              <w:ind w:left="319"/>
              <w:jc w:val="both"/>
              <w:rPr>
                <w:rFonts w:cstheme="minorHAnsi"/>
                <w:lang w:val="en-US"/>
              </w:rPr>
            </w:pPr>
            <w:proofErr w:type="spellStart"/>
            <w:r w:rsidRPr="00E71F51">
              <w:rPr>
                <w:rFonts w:cstheme="minorHAnsi"/>
                <w:lang w:val="en-US"/>
              </w:rPr>
              <w:t>Ajjan</w:t>
            </w:r>
            <w:proofErr w:type="spellEnd"/>
            <w:r w:rsidRPr="00E71F51">
              <w:rPr>
                <w:rFonts w:cstheme="minorHAnsi"/>
                <w:lang w:val="en-US"/>
              </w:rPr>
              <w:t xml:space="preserve"> RA, </w:t>
            </w:r>
            <w:proofErr w:type="spellStart"/>
            <w:r w:rsidRPr="00E71F51">
              <w:rPr>
                <w:rFonts w:cstheme="minorHAnsi"/>
                <w:lang w:val="en-US"/>
              </w:rPr>
              <w:t>Weetman</w:t>
            </w:r>
            <w:proofErr w:type="spellEnd"/>
            <w:r w:rsidRPr="00E71F51">
              <w:rPr>
                <w:rFonts w:cstheme="minorHAnsi"/>
                <w:lang w:val="en-US"/>
              </w:rPr>
              <w:t xml:space="preserve"> AP.2015. Pathogenesis of Hashimoto’s Thyroiditis. </w:t>
            </w:r>
            <w:proofErr w:type="spellStart"/>
            <w:r w:rsidRPr="00E71F51">
              <w:rPr>
                <w:rFonts w:cstheme="minorHAnsi"/>
                <w:lang w:val="en-US"/>
              </w:rPr>
              <w:t>Horm</w:t>
            </w:r>
            <w:proofErr w:type="spellEnd"/>
            <w:r w:rsidRPr="00E71F5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E71F51">
              <w:rPr>
                <w:rFonts w:cstheme="minorHAnsi"/>
                <w:lang w:val="en-US"/>
              </w:rPr>
              <w:t>Metab</w:t>
            </w:r>
            <w:proofErr w:type="spellEnd"/>
            <w:r w:rsidRPr="00E71F51">
              <w:rPr>
                <w:rFonts w:cstheme="minorHAnsi"/>
                <w:lang w:val="en-US"/>
              </w:rPr>
              <w:t xml:space="preserve"> Res; 47: 702–710.</w:t>
            </w:r>
          </w:p>
          <w:p w:rsidR="00EB54BC" w:rsidRPr="00E71F51" w:rsidRDefault="00EB54BC" w:rsidP="00EB54BC">
            <w:pPr>
              <w:numPr>
                <w:ilvl w:val="0"/>
                <w:numId w:val="3"/>
              </w:numPr>
              <w:ind w:left="319"/>
              <w:jc w:val="both"/>
              <w:rPr>
                <w:rFonts w:cstheme="minorHAnsi"/>
                <w:lang w:val="en-US"/>
              </w:rPr>
            </w:pPr>
            <w:r w:rsidRPr="00E71F51">
              <w:rPr>
                <w:rFonts w:cstheme="minorHAnsi"/>
                <w:lang w:val="en-US"/>
              </w:rPr>
              <w:t xml:space="preserve">Bedson, J., &amp; Croft, P. R. (2008). The discordance between clinical and radiographic knee osteoarthritis: A systematic search and summary of the literature. </w:t>
            </w:r>
            <w:r w:rsidRPr="00E71F51">
              <w:rPr>
                <w:rFonts w:cstheme="minorHAnsi"/>
              </w:rPr>
              <w:t xml:space="preserve">BMC </w:t>
            </w:r>
            <w:proofErr w:type="spellStart"/>
            <w:r w:rsidRPr="00E71F51">
              <w:rPr>
                <w:rFonts w:cstheme="minorHAnsi"/>
              </w:rPr>
              <w:t>Musculoskeletal</w:t>
            </w:r>
            <w:proofErr w:type="spellEnd"/>
            <w:r w:rsidRPr="00E71F51">
              <w:rPr>
                <w:rFonts w:cstheme="minorHAnsi"/>
              </w:rPr>
              <w:t xml:space="preserve"> </w:t>
            </w:r>
            <w:proofErr w:type="spellStart"/>
            <w:r w:rsidRPr="00E71F51">
              <w:rPr>
                <w:rFonts w:cstheme="minorHAnsi"/>
              </w:rPr>
              <w:t>Disorders</w:t>
            </w:r>
            <w:proofErr w:type="spellEnd"/>
            <w:r w:rsidRPr="00E71F51">
              <w:rPr>
                <w:rFonts w:cstheme="minorHAnsi"/>
              </w:rPr>
              <w:t xml:space="preserve">, 9, 116. </w:t>
            </w:r>
            <w:hyperlink r:id="rId7" w:history="1">
              <w:r w:rsidRPr="00E71F51">
                <w:rPr>
                  <w:rStyle w:val="Hyperlink"/>
                  <w:rFonts w:cstheme="minorHAnsi"/>
                </w:rPr>
                <w:t>https://doi.org/10.1186/1471-2474-9-116</w:t>
              </w:r>
            </w:hyperlink>
          </w:p>
          <w:p w:rsidR="00EB54BC" w:rsidRPr="00EB54BC" w:rsidRDefault="00EB54BC" w:rsidP="00EB54BC">
            <w:pPr>
              <w:numPr>
                <w:ilvl w:val="0"/>
                <w:numId w:val="3"/>
              </w:numPr>
              <w:ind w:left="319"/>
              <w:jc w:val="both"/>
              <w:rPr>
                <w:rFonts w:cstheme="minorHAnsi"/>
                <w:lang w:val="en-US"/>
              </w:rPr>
            </w:pPr>
            <w:r w:rsidRPr="00E71F51">
              <w:rPr>
                <w:rFonts w:cstheme="minorHAnsi"/>
              </w:rPr>
              <w:t xml:space="preserve">Mei, Q., Liu, Z., </w:t>
            </w:r>
            <w:proofErr w:type="spellStart"/>
            <w:r w:rsidRPr="00E71F51">
              <w:rPr>
                <w:rFonts w:cstheme="minorHAnsi"/>
              </w:rPr>
              <w:t>Zuo</w:t>
            </w:r>
            <w:proofErr w:type="spellEnd"/>
            <w:r w:rsidRPr="00E71F51">
              <w:rPr>
                <w:rFonts w:cstheme="minorHAnsi"/>
              </w:rPr>
              <w:t xml:space="preserve">, H., Yang, Z., &amp; </w:t>
            </w:r>
            <w:proofErr w:type="spellStart"/>
            <w:r w:rsidRPr="00E71F51">
              <w:rPr>
                <w:rFonts w:cstheme="minorHAnsi"/>
              </w:rPr>
              <w:t>Qu</w:t>
            </w:r>
            <w:proofErr w:type="spellEnd"/>
            <w:r w:rsidRPr="00E71F51">
              <w:rPr>
                <w:rFonts w:cstheme="minorHAnsi"/>
              </w:rPr>
              <w:t xml:space="preserve">, J. (2022). </w:t>
            </w:r>
            <w:r w:rsidRPr="00E71F51">
              <w:rPr>
                <w:rFonts w:cstheme="minorHAnsi"/>
                <w:lang w:val="en-US"/>
              </w:rPr>
              <w:t xml:space="preserve">Idiopathic pulmonary fibrosis: An update on Frontiers </w:t>
            </w:r>
            <w:hyperlink r:id="rId8" w:history="1">
              <w:r w:rsidRPr="00E71F51">
                <w:rPr>
                  <w:rStyle w:val="Hyperlink"/>
                  <w:rFonts w:cstheme="minorHAnsi"/>
                  <w:lang w:val="en-US"/>
                </w:rPr>
                <w:t>https://doi.org/10.3389/fphar.2021.797292</w:t>
              </w:r>
            </w:hyperlink>
            <w:r w:rsidRPr="00E71F51">
              <w:rPr>
                <w:rFonts w:cstheme="minorHAnsi"/>
                <w:lang w:val="en-US"/>
              </w:rPr>
              <w:t>.</w:t>
            </w:r>
          </w:p>
        </w:tc>
      </w:tr>
      <w:tr w:rsidR="00CF5346" w:rsidRPr="005F5762" w:rsidTr="00BF4680">
        <w:tc>
          <w:tcPr>
            <w:tcW w:w="2689" w:type="dxa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CF5346" w:rsidRPr="00CF7D29" w:rsidRDefault="00CF5346" w:rsidP="00BF4680">
            <w:pPr>
              <w:rPr>
                <w:lang w:val="en-US"/>
              </w:rPr>
            </w:pPr>
          </w:p>
        </w:tc>
        <w:tc>
          <w:tcPr>
            <w:tcW w:w="6371" w:type="dxa"/>
          </w:tcPr>
          <w:p w:rsidR="00CF5346" w:rsidRPr="009F69CE" w:rsidRDefault="00CF5346" w:rsidP="00BF4680">
            <w:pPr>
              <w:rPr>
                <w:lang w:val="en-US"/>
              </w:rPr>
            </w:pPr>
            <w:r w:rsidRPr="009F69CE">
              <w:rPr>
                <w:lang w:val="en-US"/>
              </w:rPr>
              <w:t xml:space="preserve">Course </w:t>
            </w:r>
            <w:r>
              <w:rPr>
                <w:lang w:val="en-US"/>
              </w:rPr>
              <w:t xml:space="preserve">handout </w:t>
            </w:r>
            <w:r w:rsidRPr="009F69CE">
              <w:rPr>
                <w:lang w:val="en-US"/>
              </w:rPr>
              <w:t>on pathophysiology</w:t>
            </w:r>
            <w:r w:rsidR="005F5762">
              <w:rPr>
                <w:lang w:val="en-US"/>
              </w:rPr>
              <w:t xml:space="preserve"> </w:t>
            </w:r>
            <w:proofErr w:type="gramStart"/>
            <w:r w:rsidR="005F5762">
              <w:rPr>
                <w:lang w:val="en-US"/>
              </w:rPr>
              <w:t xml:space="preserve">2 </w:t>
            </w:r>
            <w:r w:rsidRPr="009F69CE">
              <w:rPr>
                <w:lang w:val="en-US"/>
              </w:rPr>
              <w:t>,</w:t>
            </w:r>
            <w:proofErr w:type="gramEnd"/>
            <w:r w:rsidRPr="009F69CE">
              <w:rPr>
                <w:lang w:val="en-US"/>
              </w:rPr>
              <w:t xml:space="preserve"> intended for </w:t>
            </w:r>
            <w:r w:rsidR="005F5762">
              <w:rPr>
                <w:lang w:val="en-US"/>
              </w:rPr>
              <w:t xml:space="preserve">second </w:t>
            </w:r>
            <w:r w:rsidRPr="009F69CE">
              <w:rPr>
                <w:lang w:val="en-US"/>
              </w:rPr>
              <w:t>-year Master's students in cell physiology and pathophysiology. Prepared by Dr. Bourouba Romyla</w:t>
            </w:r>
          </w:p>
        </w:tc>
      </w:tr>
      <w:tr w:rsidR="00CF5346" w:rsidRPr="00CF5346" w:rsidTr="00BF4680">
        <w:trPr>
          <w:trHeight w:val="856"/>
        </w:trPr>
        <w:tc>
          <w:tcPr>
            <w:tcW w:w="2689" w:type="dxa"/>
          </w:tcPr>
          <w:p w:rsidR="00CF5346" w:rsidRPr="00CF7D29" w:rsidRDefault="00CF5346" w:rsidP="00BF4680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:rsidR="00EE2C5A" w:rsidRPr="00EE2C5A" w:rsidRDefault="00EE2C5A" w:rsidP="00EE2C5A">
            <w:pPr>
              <w:rPr>
                <w:lang w:val="en-US"/>
              </w:rPr>
            </w:pPr>
            <w:hyperlink r:id="rId9" w:history="1">
              <w:r w:rsidRPr="00EE2C5A">
                <w:rPr>
                  <w:rStyle w:val="Hyperlink"/>
                  <w:lang w:val="en-US"/>
                </w:rPr>
                <w:t>https://www.escardio.org/</w:t>
              </w:r>
            </w:hyperlink>
            <w:r w:rsidRPr="00EE2C5A">
              <w:rPr>
                <w:lang w:val="en-US"/>
              </w:rPr>
              <w:t xml:space="preserve"> </w:t>
            </w:r>
          </w:p>
          <w:p w:rsidR="00EE2C5A" w:rsidRPr="00EE2C5A" w:rsidRDefault="00EE2C5A" w:rsidP="00EE2C5A">
            <w:pPr>
              <w:rPr>
                <w:lang w:val="en-US"/>
              </w:rPr>
            </w:pPr>
            <w:hyperlink r:id="rId10" w:history="1">
              <w:r w:rsidRPr="00EE2C5A">
                <w:rPr>
                  <w:rStyle w:val="Hyperlink"/>
                  <w:lang w:val="en-US"/>
                </w:rPr>
                <w:t>https://rbej.biomedcentral.com/</w:t>
              </w:r>
            </w:hyperlink>
          </w:p>
          <w:p w:rsidR="00CF5346" w:rsidRPr="00C47BDF" w:rsidRDefault="00CF5346" w:rsidP="00BF4680">
            <w:pPr>
              <w:rPr>
                <w:lang w:val="en-US"/>
              </w:rPr>
            </w:pPr>
            <w:bookmarkStart w:id="5" w:name="_GoBack"/>
            <w:bookmarkEnd w:id="5"/>
          </w:p>
        </w:tc>
      </w:tr>
    </w:tbl>
    <w:p w:rsidR="00CF5346" w:rsidRPr="00CF7D29" w:rsidRDefault="00CF5346" w:rsidP="00CF5346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A044F" wp14:editId="6A541E2B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346" w:rsidRPr="00DD0E78" w:rsidRDefault="00CF5346" w:rsidP="00CF5346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0A044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CF5346" w:rsidRPr="00DD0E78" w:rsidRDefault="00CF5346" w:rsidP="00CF5346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</w:txbxContent>
                </v:textbox>
              </v:shape>
            </w:pict>
          </mc:Fallback>
        </mc:AlternateContent>
      </w:r>
    </w:p>
    <w:p w:rsidR="007658C3" w:rsidRPr="00CF5346" w:rsidRDefault="007658C3">
      <w:pPr>
        <w:rPr>
          <w:lang w:val="en-US"/>
        </w:rPr>
      </w:pPr>
    </w:p>
    <w:sectPr w:rsidR="007658C3" w:rsidRPr="00CF5346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56C71"/>
    <w:multiLevelType w:val="hybridMultilevel"/>
    <w:tmpl w:val="01D21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557EB"/>
    <w:multiLevelType w:val="hybridMultilevel"/>
    <w:tmpl w:val="4536B9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708AC"/>
    <w:multiLevelType w:val="hybridMultilevel"/>
    <w:tmpl w:val="6156998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F9ED4C2">
      <w:start w:val="5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D5BE6"/>
    <w:multiLevelType w:val="hybridMultilevel"/>
    <w:tmpl w:val="843EA7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DF1EC0"/>
    <w:multiLevelType w:val="hybridMultilevel"/>
    <w:tmpl w:val="BD1EDC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2610B"/>
    <w:multiLevelType w:val="hybridMultilevel"/>
    <w:tmpl w:val="47CE20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46"/>
    <w:rsid w:val="000534F5"/>
    <w:rsid w:val="00075504"/>
    <w:rsid w:val="000C4917"/>
    <w:rsid w:val="00263E82"/>
    <w:rsid w:val="00360502"/>
    <w:rsid w:val="00384DAE"/>
    <w:rsid w:val="00517800"/>
    <w:rsid w:val="005F5762"/>
    <w:rsid w:val="00653145"/>
    <w:rsid w:val="006635EF"/>
    <w:rsid w:val="007658C3"/>
    <w:rsid w:val="007C688A"/>
    <w:rsid w:val="00870897"/>
    <w:rsid w:val="00871B6E"/>
    <w:rsid w:val="008C72F9"/>
    <w:rsid w:val="00910E9B"/>
    <w:rsid w:val="00A31068"/>
    <w:rsid w:val="00B9659F"/>
    <w:rsid w:val="00BD07BD"/>
    <w:rsid w:val="00C4519B"/>
    <w:rsid w:val="00CF5346"/>
    <w:rsid w:val="00D723BA"/>
    <w:rsid w:val="00D946D9"/>
    <w:rsid w:val="00DB495A"/>
    <w:rsid w:val="00DE33F5"/>
    <w:rsid w:val="00E73667"/>
    <w:rsid w:val="00EB54BC"/>
    <w:rsid w:val="00EE2C5A"/>
    <w:rsid w:val="00EF1BF0"/>
    <w:rsid w:val="00F04F99"/>
    <w:rsid w:val="00F7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9B562"/>
  <w15:chartTrackingRefBased/>
  <w15:docId w15:val="{0C125532-E116-4B55-BEA1-6819A48D2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534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5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53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F5346"/>
    <w:rPr>
      <w:color w:val="0563C1" w:themeColor="hyperlink"/>
      <w:u w:val="single"/>
    </w:rPr>
  </w:style>
  <w:style w:type="character" w:customStyle="1" w:styleId="rynqvb">
    <w:name w:val="rynqvb"/>
    <w:basedOn w:val="DefaultParagraphFont"/>
    <w:rsid w:val="00CF5346"/>
  </w:style>
  <w:style w:type="character" w:styleId="UnresolvedMention">
    <w:name w:val="Unresolved Mention"/>
    <w:basedOn w:val="DefaultParagraphFont"/>
    <w:uiPriority w:val="99"/>
    <w:semiHidden/>
    <w:unhideWhenUsed/>
    <w:rsid w:val="008708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89/fphar.2021.79729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186/1471-2474-9-116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nv-courses.univ-setif.dz/course/view.php?id=780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r.bourouba@univ-setif.dz" TargetMode="External"/><Relationship Id="rId10" Type="http://schemas.openxmlformats.org/officeDocument/2006/relationships/hyperlink" Target="https://rbej.biomedcentra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scardio.org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98255BFE18143258EB3D9F98DACDF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9A05C-01BF-4AAD-8F99-3E5A717D03D8}"/>
      </w:docPartPr>
      <w:docPartBody>
        <w:p w:rsidR="00000000" w:rsidRDefault="0027688F" w:rsidP="0027688F">
          <w:pPr>
            <w:pStyle w:val="098255BFE18143258EB3D9F98DACDFAF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  <w:docPart>
      <w:docPartPr>
        <w:name w:val="D5438C0F98A54A9A876C800630507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FA2AB4-E0DC-48D6-AE90-D31E94DDD5E7}"/>
      </w:docPartPr>
      <w:docPartBody>
        <w:p w:rsidR="00000000" w:rsidRDefault="0027688F" w:rsidP="0027688F">
          <w:pPr>
            <w:pStyle w:val="D5438C0F98A54A9A876C800630507854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88F"/>
    <w:rsid w:val="0027688F"/>
    <w:rsid w:val="00B8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688F"/>
    <w:rPr>
      <w:color w:val="808080"/>
    </w:rPr>
  </w:style>
  <w:style w:type="paragraph" w:customStyle="1" w:styleId="098255BFE18143258EB3D9F98DACDFAF">
    <w:name w:val="098255BFE18143258EB3D9F98DACDFAF"/>
    <w:rsid w:val="0027688F"/>
  </w:style>
  <w:style w:type="paragraph" w:customStyle="1" w:styleId="D5438C0F98A54A9A876C800630507854">
    <w:name w:val="D5438C0F98A54A9A876C800630507854"/>
    <w:rsid w:val="002768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947</Words>
  <Characters>5211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30</cp:revision>
  <dcterms:created xsi:type="dcterms:W3CDTF">2026-07-14T14:01:00Z</dcterms:created>
  <dcterms:modified xsi:type="dcterms:W3CDTF">2026-07-14T14:15:00Z</dcterms:modified>
</cp:coreProperties>
</file>